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2B" w:rsidRPr="00F83C2B" w:rsidRDefault="00F83C2B" w:rsidP="00F83C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CCCCC"/>
          <w:sz w:val="28"/>
          <w:szCs w:val="28"/>
          <w:lang w:eastAsia="ru-RU"/>
        </w:rPr>
      </w:pPr>
      <w:bookmarkStart w:id="0" w:name="_GoBack"/>
    </w:p>
    <w:tbl>
      <w:tblPr>
        <w:tblW w:w="11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2861"/>
        <w:gridCol w:w="4612"/>
        <w:gridCol w:w="3226"/>
        <w:gridCol w:w="130"/>
      </w:tblGrid>
      <w:tr w:rsidR="00F83C2B" w:rsidRPr="00F83C2B" w:rsidTr="00F83C2B">
        <w:tc>
          <w:tcPr>
            <w:tcW w:w="0" w:type="auto"/>
            <w:vMerge w:val="restart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F83C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F83C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Название портала</w:t>
            </w:r>
          </w:p>
        </w:tc>
        <w:tc>
          <w:tcPr>
            <w:tcW w:w="0" w:type="auto"/>
            <w:vMerge w:val="restart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Адрес</w:t>
            </w:r>
          </w:p>
        </w:tc>
        <w:tc>
          <w:tcPr>
            <w:tcW w:w="0" w:type="auto"/>
            <w:vMerge w:val="restart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Краткая аннотация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3C2B" w:rsidRPr="00F83C2B" w:rsidTr="00F83C2B">
        <w:tc>
          <w:tcPr>
            <w:tcW w:w="0" w:type="auto"/>
            <w:vMerge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vAlign w:val="center"/>
            <w:hideMark/>
          </w:tcPr>
          <w:p w:rsidR="00F83C2B" w:rsidRPr="00F83C2B" w:rsidRDefault="00F83C2B" w:rsidP="00F8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vAlign w:val="center"/>
            <w:hideMark/>
          </w:tcPr>
          <w:p w:rsidR="00F83C2B" w:rsidRPr="00F83C2B" w:rsidRDefault="00F83C2B" w:rsidP="00F8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vAlign w:val="center"/>
            <w:hideMark/>
          </w:tcPr>
          <w:p w:rsidR="00F83C2B" w:rsidRPr="00F83C2B" w:rsidRDefault="00F83C2B" w:rsidP="00F8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vAlign w:val="center"/>
            <w:hideMark/>
          </w:tcPr>
          <w:p w:rsidR="00F83C2B" w:rsidRPr="00F83C2B" w:rsidRDefault="00F83C2B" w:rsidP="00F8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3C2B" w:rsidRPr="00F83C2B" w:rsidTr="00F83C2B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Сеть творческих учителей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tgtFrame="_blank" w:history="1">
              <w:r w:rsidRPr="00F83C2B">
                <w:rPr>
                  <w:rFonts w:ascii="Times New Roman" w:eastAsia="Times New Roman" w:hAnsi="Times New Roman" w:cs="Times New Roman"/>
                  <w:color w:val="003399"/>
                  <w:sz w:val="28"/>
                  <w:szCs w:val="28"/>
                  <w:bdr w:val="none" w:sz="0" w:space="0" w:color="auto" w:frame="1"/>
                  <w:lang w:eastAsia="ru-RU"/>
                </w:rPr>
                <w:t>http://www.it-n.ru/</w:t>
              </w:r>
            </w:hyperlink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разделе сообщества «</w:t>
            </w:r>
            <w:proofErr w:type="spellStart"/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 в школе» предоставляется возможность обмена опытом и обсуждение методов и приемов </w:t>
            </w:r>
            <w:proofErr w:type="spellStart"/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на уроках и во внеурочное время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3C2B" w:rsidRPr="00F83C2B" w:rsidTr="00F83C2B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КузВики</w:t>
            </w:r>
            <w:proofErr w:type="spellEnd"/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tgtFrame="_blank" w:history="1">
              <w:r w:rsidRPr="00F83C2B">
                <w:rPr>
                  <w:rFonts w:ascii="Times New Roman" w:eastAsia="Times New Roman" w:hAnsi="Times New Roman" w:cs="Times New Roman"/>
                  <w:color w:val="003399"/>
                  <w:sz w:val="28"/>
                  <w:szCs w:val="28"/>
                  <w:bdr w:val="none" w:sz="0" w:space="0" w:color="auto" w:frame="1"/>
                  <w:lang w:eastAsia="ru-RU"/>
                </w:rPr>
                <w:t>http://wiki.kem-edu.ru</w:t>
              </w:r>
            </w:hyperlink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Размещены проекты с использованием ИКТ технологий, касающиеся различных аспектов </w:t>
            </w:r>
            <w:proofErr w:type="spellStart"/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ОУ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3C2B" w:rsidRPr="00F83C2B" w:rsidTr="00F83C2B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Интернет-педсовет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tgtFrame="_blank" w:history="1">
              <w:r w:rsidRPr="00F83C2B">
                <w:rPr>
                  <w:rFonts w:ascii="Times New Roman" w:eastAsia="Times New Roman" w:hAnsi="Times New Roman" w:cs="Times New Roman"/>
                  <w:color w:val="003399"/>
                  <w:sz w:val="28"/>
                  <w:szCs w:val="28"/>
                  <w:bdr w:val="none" w:sz="0" w:space="0" w:color="auto" w:frame="1"/>
                  <w:lang w:eastAsia="ru-RU"/>
                </w:rPr>
                <w:t>pedsovet.org</w:t>
              </w:r>
            </w:hyperlink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 опыт работы педагогов по использованию </w:t>
            </w:r>
            <w:proofErr w:type="spellStart"/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 в различных предметных областях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3C2B" w:rsidRPr="00F83C2B" w:rsidTr="00F83C2B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школа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tgtFrame="_blank" w:history="1">
              <w:r w:rsidRPr="00F83C2B">
                <w:rPr>
                  <w:rFonts w:ascii="Times New Roman" w:eastAsia="Times New Roman" w:hAnsi="Times New Roman" w:cs="Times New Roman"/>
                  <w:color w:val="003399"/>
                  <w:sz w:val="28"/>
                  <w:szCs w:val="28"/>
                  <w:bdr w:val="none" w:sz="0" w:space="0" w:color="auto" w:frame="1"/>
                  <w:lang w:eastAsia="ru-RU"/>
                </w:rPr>
                <w:t>nachalka.com</w:t>
              </w:r>
            </w:hyperlink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Размещены материалы для учителя, детей, родителей по различным аспектам </w:t>
            </w:r>
            <w:proofErr w:type="spellStart"/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системе начального образования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3C2B" w:rsidRPr="00F83C2B" w:rsidTr="00F83C2B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класс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tgtFrame="_blank" w:history="1">
              <w:r w:rsidRPr="00F83C2B">
                <w:rPr>
                  <w:rFonts w:ascii="Times New Roman" w:eastAsia="Times New Roman" w:hAnsi="Times New Roman" w:cs="Times New Roman"/>
                  <w:color w:val="003399"/>
                  <w:sz w:val="28"/>
                  <w:szCs w:val="28"/>
                  <w:bdr w:val="none" w:sz="0" w:space="0" w:color="auto" w:frame="1"/>
                  <w:lang w:eastAsia="ru-RU"/>
                </w:rPr>
                <w:t>http://www.openclass.ru/</w:t>
              </w:r>
            </w:hyperlink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рубрике профессиональных сообществ педагогов представлены материалы по </w:t>
            </w:r>
            <w:proofErr w:type="spellStart"/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учебно-воспитательного процесса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3C2B" w:rsidRPr="00F83C2B" w:rsidTr="00F83C2B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информационный </w:t>
            </w: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образовательный портал Кузбасса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tgtFrame="_blank" w:history="1">
              <w:r w:rsidRPr="00F83C2B">
                <w:rPr>
                  <w:rFonts w:ascii="Times New Roman" w:eastAsia="Times New Roman" w:hAnsi="Times New Roman" w:cs="Times New Roman"/>
                  <w:color w:val="003399"/>
                  <w:sz w:val="28"/>
                  <w:szCs w:val="28"/>
                  <w:bdr w:val="none" w:sz="0" w:space="0" w:color="auto" w:frame="1"/>
                  <w:lang w:eastAsia="ru-RU"/>
                </w:rPr>
                <w:t>http://portal.kuz-edu.ru/</w:t>
              </w:r>
            </w:hyperlink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разделе «Здоровье и образование. Здоровый </w:t>
            </w: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 жизни. </w:t>
            </w:r>
            <w:proofErr w:type="spellStart"/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технологии» представлен опыт </w:t>
            </w:r>
            <w:proofErr w:type="spellStart"/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в системе образования Кузбасса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F83C2B" w:rsidRPr="00F83C2B" w:rsidTr="00F83C2B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Издательский дом "Первое сентября"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tgtFrame="_blank" w:history="1">
              <w:r w:rsidRPr="00F83C2B">
                <w:rPr>
                  <w:rFonts w:ascii="Times New Roman" w:eastAsia="Times New Roman" w:hAnsi="Times New Roman" w:cs="Times New Roman"/>
                  <w:color w:val="003399"/>
                  <w:sz w:val="28"/>
                  <w:szCs w:val="28"/>
                  <w:bdr w:val="none" w:sz="0" w:space="0" w:color="auto" w:frame="1"/>
                  <w:lang w:eastAsia="ru-RU"/>
                </w:rPr>
                <w:t>http://zdd.1september.ru/</w:t>
              </w:r>
            </w:hyperlink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 электронный архив публикаций журнала «Здоровье детей» по рубрикам: культура здоровья,</w:t>
            </w:r>
          </w:p>
          <w:p w:rsidR="00F83C2B" w:rsidRPr="00F83C2B" w:rsidRDefault="00F83C2B" w:rsidP="00F83C2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ЛФК, логопед в школе,</w:t>
            </w:r>
          </w:p>
          <w:p w:rsidR="00F83C2B" w:rsidRPr="00F83C2B" w:rsidRDefault="00F83C2B" w:rsidP="00F83C2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особый ребенок,</w:t>
            </w:r>
          </w:p>
          <w:p w:rsidR="00F83C2B" w:rsidRPr="00F83C2B" w:rsidRDefault="00F83C2B" w:rsidP="00F83C2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инклюзивное образование и др.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3C2B" w:rsidRPr="00F83C2B" w:rsidTr="00F83C2B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здоровье школьника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tgtFrame="_blank" w:history="1">
              <w:r w:rsidRPr="00F83C2B">
                <w:rPr>
                  <w:rFonts w:ascii="Times New Roman" w:eastAsia="Times New Roman" w:hAnsi="Times New Roman" w:cs="Times New Roman"/>
                  <w:color w:val="003399"/>
                  <w:sz w:val="28"/>
                  <w:szCs w:val="28"/>
                  <w:bdr w:val="none" w:sz="0" w:space="0" w:color="auto" w:frame="1"/>
                  <w:lang w:eastAsia="ru-RU"/>
                </w:rPr>
                <w:t>http://www.za-partoi.ru/</w:t>
              </w:r>
            </w:hyperlink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Представлена подборка публикаций журнала по темам: за партой, медосмотр, психология, после уроков и др. В рубрике «Учительская» размещен материал, отражающий различные направления </w:t>
            </w:r>
            <w:proofErr w:type="spellStart"/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в урочной и внеурочной деятельности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3C2B" w:rsidRPr="00F83C2B" w:rsidTr="00F83C2B">
        <w:trPr>
          <w:gridAfter w:val="1"/>
        </w:trPr>
        <w:tc>
          <w:tcPr>
            <w:tcW w:w="0" w:type="auto"/>
            <w:gridSpan w:val="4"/>
            <w:tcBorders>
              <w:top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3C2B" w:rsidRPr="00F83C2B" w:rsidTr="00F83C2B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Единое окно</w:t>
            </w:r>
          </w:p>
        </w:tc>
        <w:tc>
          <w:tcPr>
            <w:tcW w:w="0" w:type="auto"/>
            <w:tcBorders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tgtFrame="_blank" w:history="1">
              <w:r w:rsidRPr="00F83C2B">
                <w:rPr>
                  <w:rFonts w:ascii="Times New Roman" w:eastAsia="Times New Roman" w:hAnsi="Times New Roman" w:cs="Times New Roman"/>
                  <w:color w:val="003399"/>
                  <w:sz w:val="28"/>
                  <w:szCs w:val="28"/>
                  <w:bdr w:val="none" w:sz="0" w:space="0" w:color="auto" w:frame="1"/>
                  <w:lang w:eastAsia="ru-RU"/>
                </w:rPr>
                <w:t>http://window.edu.ru/library?p_rubr=2.1</w:t>
              </w:r>
            </w:hyperlink>
          </w:p>
        </w:tc>
        <w:tc>
          <w:tcPr>
            <w:tcW w:w="0" w:type="auto"/>
            <w:tcBorders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Размещены учебные, учебно-методические, справочные, научные и др. материалы, нормативные документы по различным направлениям </w:t>
            </w:r>
            <w:proofErr w:type="spellStart"/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в системе дошкольного, общего, профессионального и дополнительного </w:t>
            </w: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F83C2B" w:rsidRPr="00F83C2B" w:rsidTr="00F83C2B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Официальный сайт программы «Здоровая Россия»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tgtFrame="_blank" w:history="1">
              <w:r w:rsidRPr="00F83C2B">
                <w:rPr>
                  <w:rFonts w:ascii="Times New Roman" w:eastAsia="Times New Roman" w:hAnsi="Times New Roman" w:cs="Times New Roman"/>
                  <w:color w:val="003399"/>
                  <w:sz w:val="28"/>
                  <w:szCs w:val="28"/>
                  <w:bdr w:val="none" w:sz="0" w:space="0" w:color="auto" w:frame="1"/>
                  <w:lang w:eastAsia="ru-RU"/>
                </w:rPr>
                <w:t>http://www.takzdorovo.ru/</w:t>
              </w:r>
            </w:hyperlink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министерства здравоохранения РФ посвящен различным аспектам здорового образа жизни. Представлены справочные статьи о здоровом образе жизни, комментарии экспертов, видеоматериалы и сетевые конференции, онлайн-калькуляторы и тесты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3C2B" w:rsidRPr="00F83C2B" w:rsidTr="00F83C2B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«Совершенствование организации питания учащихся в общеобразовательных учреждениях»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tgtFrame="_blank" w:history="1">
              <w:r w:rsidRPr="00F83C2B">
                <w:rPr>
                  <w:rFonts w:ascii="Times New Roman" w:eastAsia="Times New Roman" w:hAnsi="Times New Roman" w:cs="Times New Roman"/>
                  <w:color w:val="003399"/>
                  <w:sz w:val="28"/>
                  <w:szCs w:val="28"/>
                  <w:bdr w:val="none" w:sz="0" w:space="0" w:color="auto" w:frame="1"/>
                  <w:lang w:eastAsia="ru-RU"/>
                </w:rPr>
                <w:t>http://www.pitanie2007.ru/</w:t>
              </w:r>
            </w:hyperlink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посвящен реализации федеральной программы по модернизации школьного питания в регионах РФ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3C2B" w:rsidRPr="00F83C2B" w:rsidTr="00F83C2B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«Правильное питание»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tgtFrame="_blank" w:history="1">
              <w:r w:rsidRPr="00F83C2B">
                <w:rPr>
                  <w:rFonts w:ascii="Times New Roman" w:eastAsia="Times New Roman" w:hAnsi="Times New Roman" w:cs="Times New Roman"/>
                  <w:color w:val="003399"/>
                  <w:sz w:val="28"/>
                  <w:szCs w:val="28"/>
                  <w:bdr w:val="none" w:sz="0" w:space="0" w:color="auto" w:frame="1"/>
                  <w:lang w:eastAsia="ru-RU"/>
                </w:rPr>
                <w:t>http://www.prav-pit.ru/</w:t>
              </w:r>
            </w:hyperlink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посвящен реализации совместного проекта компании «Нестле Россия», института возрастной физиологии РАО при поддержке министерства образования и науки РФ по реализации программы «Правильное питание». Программа состоит из трех частей: «Разговор о правильном питании» (для детей 6-8 лет); «Две недели в лагере здоровья» (для младших подростков 9-11 лет), «Формула правильного питания» (для подростков 12-14 лет)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3C2B" w:rsidRPr="00F83C2B" w:rsidTr="00F83C2B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Общероссийская общественная </w:t>
            </w: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содействия укреплению здоровья в системе образования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tgtFrame="_blank" w:history="1">
              <w:r w:rsidRPr="00F83C2B">
                <w:rPr>
                  <w:rFonts w:ascii="Times New Roman" w:eastAsia="Times New Roman" w:hAnsi="Times New Roman" w:cs="Times New Roman"/>
                  <w:color w:val="003399"/>
                  <w:sz w:val="28"/>
                  <w:szCs w:val="28"/>
                  <w:bdr w:val="none" w:sz="0" w:space="0" w:color="auto" w:frame="1"/>
                  <w:lang w:eastAsia="ru-RU"/>
                </w:rPr>
                <w:t>http://www.zdorobr.org/</w:t>
              </w:r>
            </w:hyperlink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представленных на сайте рубриках: новости, </w:t>
            </w: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библиотека, мероприятия, документы размещена информация, отражающая деятельность организации по содействию реализации государственной политики в области сохранения и укрепления здоровья подрастающего поколения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F83C2B" w:rsidRPr="00F83C2B" w:rsidTr="00F83C2B"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сеть школ здоровья</w:t>
            </w:r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tgtFrame="_blank" w:history="1">
              <w:r w:rsidRPr="00F83C2B">
                <w:rPr>
                  <w:rFonts w:ascii="Times New Roman" w:eastAsia="Times New Roman" w:hAnsi="Times New Roman" w:cs="Times New Roman"/>
                  <w:color w:val="003399"/>
                  <w:sz w:val="28"/>
                  <w:szCs w:val="28"/>
                  <w:bdr w:val="none" w:sz="0" w:space="0" w:color="auto" w:frame="1"/>
                  <w:lang w:eastAsia="ru-RU"/>
                </w:rPr>
                <w:t>http://school-forhealth.ru/</w:t>
              </w:r>
            </w:hyperlink>
          </w:p>
        </w:tc>
        <w:tc>
          <w:tcPr>
            <w:tcW w:w="0" w:type="auto"/>
            <w:tcBorders>
              <w:top w:val="dashed" w:sz="6" w:space="0" w:color="0000CC"/>
              <w:left w:val="dashed" w:sz="6" w:space="0" w:color="0000CC"/>
              <w:bottom w:val="dashed" w:sz="6" w:space="0" w:color="0000CC"/>
              <w:right w:val="dashed" w:sz="6" w:space="0" w:color="0000C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C2B" w:rsidRPr="00F83C2B" w:rsidRDefault="00F83C2B" w:rsidP="00F83C2B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объединяет школы, содействующих укреплению здоровья, работающих по программам «Школа здоровья» в субъектах Российской Федерации.</w:t>
            </w:r>
            <w:proofErr w:type="gramEnd"/>
            <w:r w:rsidRPr="00F83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РСШЗ направлена на объединение усилий здравоохранения и образования, других ведомств с целью сохранения и укрепления здоровья школьников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3C2B" w:rsidRPr="00F83C2B" w:rsidRDefault="00F83C2B" w:rsidP="00F83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B758F4" w:rsidRPr="00F83C2B" w:rsidRDefault="00B758F4">
      <w:pPr>
        <w:rPr>
          <w:sz w:val="28"/>
          <w:szCs w:val="28"/>
        </w:rPr>
      </w:pPr>
    </w:p>
    <w:sectPr w:rsidR="00B758F4" w:rsidRPr="00F83C2B" w:rsidSect="00F83C2B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2B"/>
    <w:rsid w:val="00B758F4"/>
    <w:rsid w:val="00F8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halka.com/" TargetMode="External"/><Relationship Id="rId13" Type="http://schemas.openxmlformats.org/officeDocument/2006/relationships/hyperlink" Target="http://window.edu.ru/library?p_rubr=2.1" TargetMode="External"/><Relationship Id="rId18" Type="http://schemas.openxmlformats.org/officeDocument/2006/relationships/hyperlink" Target="http://school-forhealt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sovet.org/" TargetMode="External"/><Relationship Id="rId12" Type="http://schemas.openxmlformats.org/officeDocument/2006/relationships/hyperlink" Target="http://www.za-partoi.ru/" TargetMode="External"/><Relationship Id="rId17" Type="http://schemas.openxmlformats.org/officeDocument/2006/relationships/hyperlink" Target="http://www.zdorobr.org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rav-pit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iki.kem-edu.ru/" TargetMode="External"/><Relationship Id="rId11" Type="http://schemas.openxmlformats.org/officeDocument/2006/relationships/hyperlink" Target="http://zdd.1september.ru/" TargetMode="External"/><Relationship Id="rId5" Type="http://schemas.openxmlformats.org/officeDocument/2006/relationships/hyperlink" Target="http://www.it-n.ru/" TargetMode="External"/><Relationship Id="rId15" Type="http://schemas.openxmlformats.org/officeDocument/2006/relationships/hyperlink" Target="http://www.pitanie2007.ru/" TargetMode="External"/><Relationship Id="rId10" Type="http://schemas.openxmlformats.org/officeDocument/2006/relationships/hyperlink" Target="http://portal.kuz-edu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penclass.ru/" TargetMode="External"/><Relationship Id="rId14" Type="http://schemas.openxmlformats.org/officeDocument/2006/relationships/hyperlink" Target="http://www.takzdor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2018-11-29T08:29:00Z</dcterms:created>
  <dcterms:modified xsi:type="dcterms:W3CDTF">2018-11-29T08:33:00Z</dcterms:modified>
</cp:coreProperties>
</file>