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523490" cy="114617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523490" cy="11461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мероприятий, посвященных празднованию 100- летия со дня образования ДАССР (2021г).</w:t>
      </w:r>
    </w:p>
    <w:p>
      <w:pPr>
        <w:widowControl w:val="0"/>
        <w:spacing w:after="159" w:line="1" w:lineRule="exact"/>
      </w:pPr>
    </w:p>
    <w:tbl>
      <w:tblPr>
        <w:tblOverlap w:val="never"/>
        <w:jc w:val="center"/>
        <w:tblLayout w:type="fixed"/>
      </w:tblPr>
      <w:tblGrid>
        <w:gridCol w:w="473"/>
        <w:gridCol w:w="3644"/>
        <w:gridCol w:w="1525"/>
        <w:gridCol w:w="2105"/>
      </w:tblGrid>
      <w:tr>
        <w:trPr>
          <w:trHeight w:val="43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мероприятий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Сроки проведения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Ответственные</w:t>
            </w:r>
          </w:p>
        </w:tc>
      </w:tr>
      <w:tr>
        <w:trPr>
          <w:trHeight w:val="6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Составить план мероприятий, посвященных празднованию 100- летия со дня образования ДАССР.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 10 декабря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Организаторы школ</w:t>
            </w:r>
          </w:p>
        </w:tc>
      </w:tr>
      <w:tr>
        <w:trPr>
          <w:trHeight w:val="82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Оформить тематические стенды в школе «100-летие со дня образования ДАССР»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Декабрь-январь по плану воспитательной работы в школе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Организатор.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Учителя ист. Дагест.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Школьные библиотекари</w:t>
            </w:r>
          </w:p>
        </w:tc>
      </w:tr>
      <w:tr>
        <w:trPr>
          <w:trHeight w:val="6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Школьный конкурс оформления классного уголка, посвященного юбилею ДАССР «Родина моя».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внутришколь- ному плану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Организатор.Кл.рук.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Руководитель детской организации</w:t>
            </w:r>
          </w:p>
        </w:tc>
      </w:tr>
      <w:tr>
        <w:trPr>
          <w:trHeight w:val="6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Муниципальный конкурс чтецов стихотворений собственного сочинения «Слово о Родине».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 декабря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Методист ОО Хизроева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П.М. Учителя родного языка ОУ.</w:t>
            </w:r>
          </w:p>
        </w:tc>
      </w:tr>
      <w:tr>
        <w:trPr>
          <w:trHeight w:val="83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Муниципальный конкурс сочинений «Я горжусь тобой, мой родной край» среди уч- ся 8-11 кл.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 февраля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Методист ОО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Хизроева П.М. Учителя русского языка ОУ.</w:t>
            </w:r>
          </w:p>
        </w:tc>
      </w:tr>
      <w:tr>
        <w:trPr>
          <w:trHeight w:val="62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Муниципальный конкурс на составление среди уч-ся 10-11 кл. рассказа « Подвиг во имя Родины» (на аварском языке)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 мая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Методист ОО Хизроева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П.М.Учителя родного языка ОУ.</w:t>
            </w:r>
          </w:p>
        </w:tc>
      </w:tr>
      <w:tr>
        <w:trPr>
          <w:trHeight w:val="63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Провести классные часы в 5-11 классах, посвященные юбилею.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 января по графику классных часов.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Организаторы школ Классные руководители</w:t>
            </w:r>
          </w:p>
        </w:tc>
      </w:tr>
      <w:tr>
        <w:trPr>
          <w:trHeight w:val="6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Организовать школьный конкурс на лучшую стенгазету, посвященную юбилею ДАССР.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 января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Организаторы школ, руководитель детской организации</w:t>
            </w:r>
          </w:p>
        </w:tc>
      </w:tr>
      <w:tr>
        <w:trPr>
          <w:trHeight w:val="6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Провести читательскую конференцию по одной из книг народных питателей Дагестана (по выбору).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внутришколь- ному плану.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Организатор, школьный библиотекарь</w:t>
            </w:r>
          </w:p>
        </w:tc>
      </w:tr>
      <w:tr>
        <w:trPr>
          <w:trHeight w:val="65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Провести в школе тематический вечер по творчеству одного из народных поэтов Дагестана (по выбору) (на аварском языке)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 внутришколь- ному плану.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Организатор, учителя родного языка.</w:t>
            </w:r>
          </w:p>
        </w:tc>
      </w:tr>
      <w:tr>
        <w:trPr>
          <w:trHeight w:val="46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Провести торжественные линейки, посвященные юбилею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 января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организатор</w:t>
            </w:r>
          </w:p>
        </w:tc>
      </w:tr>
    </w:tbl>
    <w:p>
      <w:pPr>
        <w:widowControl w:val="0"/>
        <w:spacing w:after="41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План составила методист 00 Хизроева П.М.</w:t>
      </w:r>
    </w:p>
    <w:sectPr>
      <w:footnotePr>
        <w:pos w:val="pageBottom"/>
        <w:numFmt w:val="decimal"/>
        <w:numRestart w:val="continuous"/>
      </w:footnotePr>
      <w:pgSz w:w="8400" w:h="11900"/>
      <w:pgMar w:top="484" w:left="561" w:right="92" w:bottom="446" w:header="56" w:footer="1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Другое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Основной текст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FFFFFF"/>
      <w:ind w:left="1000" w:hanging="100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Другое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FFFFFF"/>
      <w:spacing w:after="300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